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89E7B" w14:textId="6D9DA3CE" w:rsidR="00E533D8" w:rsidRDefault="00E533D8"/>
    <w:p w14:paraId="7458E765" w14:textId="4132FBE5" w:rsidR="004D132F" w:rsidRPr="00CA443E" w:rsidRDefault="00305ECA" w:rsidP="004D132F">
      <w:pPr>
        <w:pStyle w:val="NormalWeb"/>
        <w:spacing w:before="0" w:beforeAutospacing="0" w:after="0" w:afterAutospacing="0"/>
        <w:rPr>
          <w:sz w:val="35"/>
          <w:szCs w:val="35"/>
          <w:u w:val="single"/>
        </w:rPr>
      </w:pPr>
      <w:proofErr w:type="gramStart"/>
      <w:r>
        <w:rPr>
          <w:b/>
          <w:bCs/>
          <w:sz w:val="35"/>
          <w:szCs w:val="35"/>
          <w:u w:val="single"/>
        </w:rPr>
        <w:t xml:space="preserve">Pre AGM </w:t>
      </w:r>
      <w:r w:rsidR="004D132F" w:rsidRPr="00CA443E">
        <w:rPr>
          <w:b/>
          <w:bCs/>
          <w:sz w:val="35"/>
          <w:szCs w:val="35"/>
          <w:u w:val="single"/>
        </w:rPr>
        <w:t>QUERIES</w:t>
      </w:r>
      <w:proofErr w:type="gramEnd"/>
      <w:r w:rsidR="004D132F" w:rsidRPr="00CA443E">
        <w:rPr>
          <w:b/>
          <w:bCs/>
          <w:sz w:val="35"/>
          <w:szCs w:val="35"/>
          <w:u w:val="single"/>
        </w:rPr>
        <w:t xml:space="preserve"> </w:t>
      </w:r>
      <w:r w:rsidR="00514DD1">
        <w:rPr>
          <w:b/>
          <w:bCs/>
          <w:sz w:val="35"/>
          <w:szCs w:val="35"/>
          <w:u w:val="single"/>
        </w:rPr>
        <w:t xml:space="preserve">and UPDATS </w:t>
      </w:r>
      <w:r w:rsidR="004D132F" w:rsidRPr="00CA443E">
        <w:rPr>
          <w:b/>
          <w:bCs/>
          <w:sz w:val="35"/>
          <w:szCs w:val="35"/>
          <w:u w:val="single"/>
        </w:rPr>
        <w:t>discussions</w:t>
      </w:r>
      <w:r w:rsidR="00514DD1">
        <w:rPr>
          <w:b/>
          <w:bCs/>
          <w:sz w:val="35"/>
          <w:szCs w:val="35"/>
          <w:u w:val="single"/>
        </w:rPr>
        <w:t xml:space="preserve"> </w:t>
      </w:r>
    </w:p>
    <w:p w14:paraId="11B1FDCA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7461D7AA" w14:textId="59D1D1E7" w:rsidR="004D132F" w:rsidRDefault="00C40B10" w:rsidP="00C40B10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35"/>
          <w:szCs w:val="35"/>
        </w:rPr>
      </w:pPr>
      <w:r>
        <w:rPr>
          <w:b/>
          <w:bCs/>
          <w:sz w:val="35"/>
          <w:szCs w:val="35"/>
        </w:rPr>
        <w:t xml:space="preserve"> </w:t>
      </w:r>
      <w:r w:rsidR="004D132F">
        <w:rPr>
          <w:b/>
          <w:bCs/>
          <w:sz w:val="35"/>
          <w:szCs w:val="35"/>
        </w:rPr>
        <w:t>Finance</w:t>
      </w:r>
      <w:r w:rsidR="004D132F">
        <w:rPr>
          <w:sz w:val="35"/>
          <w:szCs w:val="35"/>
        </w:rPr>
        <w:t>: </w:t>
      </w:r>
    </w:p>
    <w:p w14:paraId="689B982E" w14:textId="2B5402CC" w:rsidR="004D132F" w:rsidRDefault="004D132F" w:rsidP="004D132F">
      <w:pPr>
        <w:numPr>
          <w:ilvl w:val="0"/>
          <w:numId w:val="1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Any queries from report on expense and income. We</w:t>
      </w:r>
      <w:r w:rsidR="005E159A">
        <w:rPr>
          <w:rFonts w:eastAsia="Times New Roman"/>
          <w:sz w:val="35"/>
          <w:szCs w:val="35"/>
        </w:rPr>
        <w:t xml:space="preserve"> are anticipating</w:t>
      </w:r>
      <w:r>
        <w:rPr>
          <w:rFonts w:eastAsia="Times New Roman"/>
          <w:sz w:val="35"/>
          <w:szCs w:val="35"/>
        </w:rPr>
        <w:t xml:space="preserve"> few. Expecting MC to share few. </w:t>
      </w:r>
    </w:p>
    <w:p w14:paraId="342A0DA1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4C59A910" w14:textId="2E7B5ED3" w:rsidR="004D132F" w:rsidRDefault="004D132F" w:rsidP="004D132F">
      <w:pPr>
        <w:numPr>
          <w:ilvl w:val="0"/>
          <w:numId w:val="2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Major project expense can be presented just we did in last year AGM. Most of these already covered in Hony Secy report. We can discuss in our pre-AGM meeting</w:t>
      </w:r>
    </w:p>
    <w:p w14:paraId="26B7A0E8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6DA4B2CE" w14:textId="5E081E17" w:rsidR="004D132F" w:rsidRPr="00AF4D4E" w:rsidRDefault="004D132F" w:rsidP="00AF4D4E">
      <w:pPr>
        <w:numPr>
          <w:ilvl w:val="0"/>
          <w:numId w:val="3"/>
        </w:numPr>
        <w:rPr>
          <w:rFonts w:eastAsia="Times New Roman"/>
          <w:sz w:val="35"/>
          <w:szCs w:val="35"/>
        </w:rPr>
      </w:pPr>
      <w:r>
        <w:rPr>
          <w:rFonts w:eastAsia="Times New Roman"/>
          <w:b/>
          <w:bCs/>
          <w:sz w:val="35"/>
          <w:szCs w:val="35"/>
        </w:rPr>
        <w:t xml:space="preserve">Building structural </w:t>
      </w:r>
      <w:r w:rsidR="005E159A">
        <w:rPr>
          <w:rFonts w:eastAsia="Times New Roman"/>
          <w:b/>
          <w:bCs/>
          <w:sz w:val="35"/>
          <w:szCs w:val="35"/>
        </w:rPr>
        <w:t>changes as</w:t>
      </w:r>
      <w:r w:rsidR="0039461B">
        <w:rPr>
          <w:rFonts w:eastAsia="Times New Roman"/>
          <w:b/>
          <w:bCs/>
          <w:sz w:val="35"/>
          <w:szCs w:val="35"/>
        </w:rPr>
        <w:t xml:space="preserve"> per Audit report</w:t>
      </w:r>
      <w:r>
        <w:rPr>
          <w:rFonts w:eastAsia="Times New Roman"/>
          <w:sz w:val="35"/>
          <w:szCs w:val="35"/>
        </w:rPr>
        <w:t xml:space="preserve">, </w:t>
      </w:r>
      <w:r w:rsidR="003105A0">
        <w:rPr>
          <w:rFonts w:eastAsia="Times New Roman"/>
          <w:sz w:val="35"/>
          <w:szCs w:val="35"/>
        </w:rPr>
        <w:t xml:space="preserve">a ballpark figure </w:t>
      </w:r>
      <w:r w:rsidR="00967DC9">
        <w:rPr>
          <w:rFonts w:eastAsia="Times New Roman"/>
          <w:sz w:val="35"/>
          <w:szCs w:val="35"/>
        </w:rPr>
        <w:t xml:space="preserve">(high level) </w:t>
      </w:r>
      <w:proofErr w:type="gramStart"/>
      <w:r w:rsidR="00967DC9">
        <w:rPr>
          <w:rFonts w:eastAsia="Times New Roman"/>
          <w:sz w:val="35"/>
          <w:szCs w:val="35"/>
        </w:rPr>
        <w:t>estimate</w:t>
      </w:r>
      <w:proofErr w:type="gramEnd"/>
      <w:r w:rsidR="00967DC9">
        <w:rPr>
          <w:rFonts w:eastAsia="Times New Roman"/>
          <w:sz w:val="35"/>
          <w:szCs w:val="35"/>
        </w:rPr>
        <w:t xml:space="preserve"> </w:t>
      </w:r>
      <w:r w:rsidR="003105A0">
        <w:rPr>
          <w:rFonts w:eastAsia="Times New Roman"/>
          <w:sz w:val="35"/>
          <w:szCs w:val="35"/>
        </w:rPr>
        <w:t>of</w:t>
      </w:r>
      <w:r>
        <w:rPr>
          <w:rFonts w:eastAsia="Times New Roman"/>
          <w:sz w:val="35"/>
          <w:szCs w:val="35"/>
        </w:rPr>
        <w:t> 15</w:t>
      </w:r>
      <w:r w:rsidR="003105A0">
        <w:rPr>
          <w:rFonts w:eastAsia="Times New Roman"/>
          <w:sz w:val="35"/>
          <w:szCs w:val="35"/>
        </w:rPr>
        <w:t xml:space="preserve"> </w:t>
      </w:r>
      <w:r>
        <w:rPr>
          <w:rFonts w:eastAsia="Times New Roman"/>
          <w:sz w:val="35"/>
          <w:szCs w:val="35"/>
        </w:rPr>
        <w:t xml:space="preserve">to 20 lac cost if we go for </w:t>
      </w:r>
      <w:r w:rsidR="003105A0">
        <w:rPr>
          <w:rFonts w:eastAsia="Times New Roman"/>
          <w:sz w:val="35"/>
          <w:szCs w:val="35"/>
        </w:rPr>
        <w:t>“</w:t>
      </w:r>
      <w:r>
        <w:rPr>
          <w:rFonts w:eastAsia="Times New Roman"/>
          <w:sz w:val="35"/>
          <w:szCs w:val="35"/>
        </w:rPr>
        <w:t>must have mandatory</w:t>
      </w:r>
      <w:r w:rsidR="003105A0">
        <w:rPr>
          <w:rFonts w:eastAsia="Times New Roman"/>
          <w:sz w:val="35"/>
          <w:szCs w:val="35"/>
        </w:rPr>
        <w:t>”</w:t>
      </w:r>
      <w:r>
        <w:rPr>
          <w:rFonts w:eastAsia="Times New Roman"/>
          <w:sz w:val="35"/>
          <w:szCs w:val="35"/>
        </w:rPr>
        <w:t xml:space="preserve"> changes as per </w:t>
      </w:r>
      <w:r w:rsidR="00CA443E">
        <w:rPr>
          <w:rFonts w:eastAsia="Times New Roman"/>
          <w:sz w:val="35"/>
          <w:szCs w:val="35"/>
        </w:rPr>
        <w:t xml:space="preserve">agreed with </w:t>
      </w:r>
      <w:r>
        <w:rPr>
          <w:rFonts w:eastAsia="Times New Roman"/>
          <w:sz w:val="35"/>
          <w:szCs w:val="35"/>
        </w:rPr>
        <w:t>auditor</w:t>
      </w:r>
      <w:r w:rsidR="00AF4D4E">
        <w:rPr>
          <w:rFonts w:eastAsia="Times New Roman"/>
          <w:sz w:val="35"/>
          <w:szCs w:val="35"/>
        </w:rPr>
        <w:t xml:space="preserve"> as of now.</w:t>
      </w:r>
      <w:r>
        <w:rPr>
          <w:rFonts w:eastAsia="Times New Roman"/>
          <w:sz w:val="35"/>
          <w:szCs w:val="35"/>
        </w:rPr>
        <w:t>  </w:t>
      </w:r>
      <w:r w:rsidR="00AF4D4E">
        <w:rPr>
          <w:rFonts w:eastAsia="Times New Roman"/>
          <w:sz w:val="35"/>
          <w:szCs w:val="35"/>
        </w:rPr>
        <w:t xml:space="preserve">We </w:t>
      </w:r>
      <w:r w:rsidRPr="00AF4D4E">
        <w:rPr>
          <w:rFonts w:eastAsia="Times New Roman"/>
          <w:sz w:val="35"/>
          <w:szCs w:val="35"/>
        </w:rPr>
        <w:t>can propose 10k per member at least as infra fund</w:t>
      </w:r>
      <w:r w:rsidR="00AF4D4E">
        <w:rPr>
          <w:rFonts w:eastAsia="Times New Roman"/>
          <w:sz w:val="35"/>
          <w:szCs w:val="35"/>
        </w:rPr>
        <w:t xml:space="preserve"> for this year. </w:t>
      </w:r>
      <w:r w:rsidRPr="00AF4D4E">
        <w:rPr>
          <w:rFonts w:eastAsia="Times New Roman"/>
          <w:sz w:val="35"/>
          <w:szCs w:val="35"/>
        </w:rPr>
        <w:t xml:space="preserve"> We can </w:t>
      </w:r>
      <w:r w:rsidR="003341FB">
        <w:rPr>
          <w:rFonts w:eastAsia="Times New Roman"/>
          <w:sz w:val="35"/>
          <w:szCs w:val="35"/>
        </w:rPr>
        <w:t xml:space="preserve">also </w:t>
      </w:r>
      <w:r w:rsidRPr="00AF4D4E">
        <w:rPr>
          <w:rFonts w:eastAsia="Times New Roman"/>
          <w:sz w:val="35"/>
          <w:szCs w:val="35"/>
        </w:rPr>
        <w:t xml:space="preserve">have </w:t>
      </w:r>
      <w:r w:rsidR="000D34EC">
        <w:rPr>
          <w:rFonts w:eastAsia="Times New Roman"/>
          <w:sz w:val="35"/>
          <w:szCs w:val="35"/>
        </w:rPr>
        <w:t>one slide</w:t>
      </w:r>
      <w:r w:rsidRPr="00AF4D4E">
        <w:rPr>
          <w:rFonts w:eastAsia="Times New Roman"/>
          <w:sz w:val="35"/>
          <w:szCs w:val="35"/>
        </w:rPr>
        <w:t xml:space="preserve"> quick progress </w:t>
      </w:r>
      <w:proofErr w:type="gramStart"/>
      <w:r w:rsidRPr="00AF4D4E">
        <w:rPr>
          <w:rFonts w:eastAsia="Times New Roman"/>
          <w:sz w:val="35"/>
          <w:szCs w:val="35"/>
        </w:rPr>
        <w:t xml:space="preserve">updates </w:t>
      </w:r>
      <w:r w:rsidR="003341FB">
        <w:rPr>
          <w:rFonts w:eastAsia="Times New Roman"/>
          <w:sz w:val="35"/>
          <w:szCs w:val="35"/>
        </w:rPr>
        <w:t xml:space="preserve"> in</w:t>
      </w:r>
      <w:proofErr w:type="gramEnd"/>
      <w:r w:rsidR="003341FB">
        <w:rPr>
          <w:rFonts w:eastAsia="Times New Roman"/>
          <w:sz w:val="35"/>
          <w:szCs w:val="35"/>
        </w:rPr>
        <w:t xml:space="preserve"> this regard</w:t>
      </w:r>
      <w:r w:rsidRPr="00AF4D4E">
        <w:rPr>
          <w:rFonts w:eastAsia="Times New Roman"/>
          <w:sz w:val="35"/>
          <w:szCs w:val="35"/>
        </w:rPr>
        <w:t>,</w:t>
      </w:r>
      <w:r w:rsidR="003341FB">
        <w:rPr>
          <w:rFonts w:eastAsia="Times New Roman"/>
          <w:sz w:val="35"/>
          <w:szCs w:val="35"/>
        </w:rPr>
        <w:t xml:space="preserve"> </w:t>
      </w:r>
      <w:r w:rsidRPr="00AF4D4E">
        <w:rPr>
          <w:rFonts w:eastAsia="Times New Roman"/>
          <w:sz w:val="35"/>
          <w:szCs w:val="35"/>
        </w:rPr>
        <w:t>can be covered with Bijoy separately .</w:t>
      </w:r>
    </w:p>
    <w:p w14:paraId="626C7076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752340CC" w14:textId="33916BF2" w:rsidR="004D132F" w:rsidRDefault="004D132F" w:rsidP="00C40B10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35"/>
          <w:szCs w:val="35"/>
        </w:rPr>
      </w:pPr>
      <w:r>
        <w:rPr>
          <w:b/>
          <w:bCs/>
          <w:sz w:val="35"/>
          <w:szCs w:val="35"/>
        </w:rPr>
        <w:t>Other Major queries:</w:t>
      </w:r>
      <w:r>
        <w:rPr>
          <w:sz w:val="35"/>
          <w:szCs w:val="35"/>
        </w:rPr>
        <w:t> </w:t>
      </w:r>
    </w:p>
    <w:p w14:paraId="6479BB75" w14:textId="61949FA5" w:rsidR="004D132F" w:rsidRDefault="004D132F" w:rsidP="004D132F">
      <w:pPr>
        <w:numPr>
          <w:ilvl w:val="0"/>
          <w:numId w:val="4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Update on status progress of fire, building completion and lift renewal certificate. </w:t>
      </w:r>
      <w:r w:rsidR="00CA443E">
        <w:rPr>
          <w:rFonts w:eastAsia="Times New Roman"/>
          <w:sz w:val="35"/>
          <w:szCs w:val="35"/>
        </w:rPr>
        <w:t>Secy report may cover.</w:t>
      </w:r>
    </w:p>
    <w:p w14:paraId="2D196054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7F6E1D19" w14:textId="43B6533F" w:rsidR="004D132F" w:rsidRDefault="004D132F" w:rsidP="00C40B10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35"/>
          <w:szCs w:val="35"/>
        </w:rPr>
      </w:pPr>
      <w:r>
        <w:rPr>
          <w:b/>
          <w:bCs/>
          <w:sz w:val="35"/>
          <w:szCs w:val="35"/>
        </w:rPr>
        <w:t>Solar</w:t>
      </w:r>
    </w:p>
    <w:p w14:paraId="3E5F3ADF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66626157" w14:textId="787738C9" w:rsidR="004D132F" w:rsidRDefault="004D132F" w:rsidP="004D132F">
      <w:pPr>
        <w:numPr>
          <w:ilvl w:val="0"/>
          <w:numId w:val="5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Solar savings payback to be passed to resident from Nov onwards.</w:t>
      </w:r>
      <w:r w:rsidR="00116F3C">
        <w:rPr>
          <w:rFonts w:eastAsia="Times New Roman"/>
          <w:sz w:val="35"/>
          <w:szCs w:val="35"/>
        </w:rPr>
        <w:t xml:space="preserve"> This can be adjusted with electricity bill.</w:t>
      </w:r>
      <w:r w:rsidR="005E159A">
        <w:rPr>
          <w:rFonts w:eastAsia="Times New Roman"/>
          <w:sz w:val="35"/>
          <w:szCs w:val="35"/>
        </w:rPr>
        <w:t xml:space="preserve"> </w:t>
      </w:r>
      <w:r>
        <w:rPr>
          <w:rFonts w:eastAsia="Times New Roman"/>
          <w:sz w:val="35"/>
          <w:szCs w:val="35"/>
        </w:rPr>
        <w:t xml:space="preserve">Detail calculations </w:t>
      </w:r>
      <w:r w:rsidR="00116F3C">
        <w:rPr>
          <w:rFonts w:eastAsia="Times New Roman"/>
          <w:sz w:val="35"/>
          <w:szCs w:val="35"/>
        </w:rPr>
        <w:t xml:space="preserve">on </w:t>
      </w:r>
      <w:r w:rsidR="005E159A">
        <w:rPr>
          <w:rFonts w:eastAsia="Times New Roman"/>
          <w:sz w:val="35"/>
          <w:szCs w:val="35"/>
        </w:rPr>
        <w:t xml:space="preserve">solar </w:t>
      </w:r>
      <w:r w:rsidR="00116F3C">
        <w:rPr>
          <w:rFonts w:eastAsia="Times New Roman"/>
          <w:sz w:val="35"/>
          <w:szCs w:val="35"/>
        </w:rPr>
        <w:t xml:space="preserve">saving </w:t>
      </w:r>
      <w:r>
        <w:rPr>
          <w:rFonts w:eastAsia="Times New Roman"/>
          <w:sz w:val="35"/>
          <w:szCs w:val="35"/>
        </w:rPr>
        <w:t>are being carried out. </w:t>
      </w:r>
    </w:p>
    <w:p w14:paraId="673D28C2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696E8735" w14:textId="77777777" w:rsidR="00116F3C" w:rsidRDefault="00116F3C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</w:rPr>
      </w:pPr>
    </w:p>
    <w:p w14:paraId="23585B34" w14:textId="77777777" w:rsidR="00116F3C" w:rsidRDefault="00116F3C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</w:rPr>
      </w:pPr>
    </w:p>
    <w:p w14:paraId="305198BB" w14:textId="40401FBB" w:rsidR="004D132F" w:rsidRDefault="004D132F" w:rsidP="005E159A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35"/>
          <w:szCs w:val="35"/>
        </w:rPr>
      </w:pPr>
      <w:r>
        <w:rPr>
          <w:b/>
          <w:bCs/>
          <w:sz w:val="35"/>
          <w:szCs w:val="35"/>
        </w:rPr>
        <w:t>Electricity Individual connection</w:t>
      </w:r>
      <w:r>
        <w:rPr>
          <w:sz w:val="35"/>
          <w:szCs w:val="35"/>
        </w:rPr>
        <w:t> </w:t>
      </w:r>
    </w:p>
    <w:p w14:paraId="455D1A3F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1FC4B456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  <w:r>
        <w:rPr>
          <w:sz w:val="35"/>
          <w:szCs w:val="35"/>
        </w:rPr>
        <w:t>Following queries to be reconfirmed </w:t>
      </w:r>
    </w:p>
    <w:p w14:paraId="58470BBA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3899B929" w14:textId="77777777" w:rsidR="004D132F" w:rsidRDefault="004D132F" w:rsidP="004D132F">
      <w:pPr>
        <w:numPr>
          <w:ilvl w:val="0"/>
          <w:numId w:val="6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No extra expense from members apart from 3600/- security deposit and 200/- as BSES contractor initial survey fees </w:t>
      </w:r>
    </w:p>
    <w:p w14:paraId="7C612485" w14:textId="77777777" w:rsidR="004D132F" w:rsidRDefault="004D132F" w:rsidP="004D132F">
      <w:pPr>
        <w:numPr>
          <w:ilvl w:val="0"/>
          <w:numId w:val="6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No civil work and extra space required </w:t>
      </w:r>
    </w:p>
    <w:p w14:paraId="35C2FF39" w14:textId="77777777" w:rsidR="004D132F" w:rsidRDefault="004D132F" w:rsidP="004D132F">
      <w:pPr>
        <w:numPr>
          <w:ilvl w:val="0"/>
          <w:numId w:val="6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Solar power adjustment </w:t>
      </w:r>
    </w:p>
    <w:p w14:paraId="14C5FFC2" w14:textId="77777777" w:rsidR="004D132F" w:rsidRDefault="004D132F" w:rsidP="004D132F">
      <w:pPr>
        <w:numPr>
          <w:ilvl w:val="0"/>
          <w:numId w:val="6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Society will hand over the existing infrastructure including transformers and other equipment to BSES without any hidden cost. </w:t>
      </w:r>
    </w:p>
    <w:p w14:paraId="0AF164FC" w14:textId="7D64B08D" w:rsidR="004D132F" w:rsidRDefault="004D132F" w:rsidP="004D132F">
      <w:pPr>
        <w:numPr>
          <w:ilvl w:val="0"/>
          <w:numId w:val="6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Common area meter connection.</w:t>
      </w:r>
      <w:r w:rsidR="000D34EC">
        <w:rPr>
          <w:rFonts w:eastAsia="Times New Roman"/>
          <w:sz w:val="35"/>
          <w:szCs w:val="35"/>
        </w:rPr>
        <w:t xml:space="preserve"> </w:t>
      </w:r>
      <w:r>
        <w:rPr>
          <w:rFonts w:eastAsia="Times New Roman"/>
          <w:sz w:val="35"/>
          <w:szCs w:val="35"/>
        </w:rPr>
        <w:t xml:space="preserve">Current system not </w:t>
      </w:r>
      <w:r w:rsidR="00116F3C">
        <w:rPr>
          <w:rFonts w:eastAsia="Times New Roman"/>
          <w:sz w:val="35"/>
          <w:szCs w:val="35"/>
        </w:rPr>
        <w:t>supporting</w:t>
      </w:r>
      <w:r>
        <w:rPr>
          <w:rFonts w:eastAsia="Times New Roman"/>
          <w:sz w:val="35"/>
          <w:szCs w:val="35"/>
        </w:rPr>
        <w:t xml:space="preserve"> </w:t>
      </w:r>
      <w:r w:rsidR="00116F3C">
        <w:rPr>
          <w:rFonts w:eastAsia="Times New Roman"/>
          <w:sz w:val="35"/>
          <w:szCs w:val="35"/>
        </w:rPr>
        <w:t>connecting all sources to</w:t>
      </w:r>
      <w:r>
        <w:rPr>
          <w:rFonts w:eastAsia="Times New Roman"/>
          <w:sz w:val="35"/>
          <w:szCs w:val="35"/>
        </w:rPr>
        <w:t xml:space="preserve"> single meter . This </w:t>
      </w:r>
      <w:r w:rsidR="00116F3C">
        <w:rPr>
          <w:rFonts w:eastAsia="Times New Roman"/>
          <w:sz w:val="35"/>
          <w:szCs w:val="35"/>
        </w:rPr>
        <w:t>will</w:t>
      </w:r>
      <w:r>
        <w:rPr>
          <w:rFonts w:eastAsia="Times New Roman"/>
          <w:sz w:val="35"/>
          <w:szCs w:val="35"/>
        </w:rPr>
        <w:t xml:space="preserve"> have extra cost connecting the </w:t>
      </w:r>
      <w:r w:rsidR="00116F3C">
        <w:rPr>
          <w:rFonts w:eastAsia="Times New Roman"/>
          <w:sz w:val="35"/>
          <w:szCs w:val="35"/>
        </w:rPr>
        <w:t>equipment</w:t>
      </w:r>
      <w:r w:rsidR="000D34EC">
        <w:rPr>
          <w:rFonts w:eastAsia="Times New Roman"/>
          <w:sz w:val="35"/>
          <w:szCs w:val="35"/>
        </w:rPr>
        <w:t xml:space="preserve"> </w:t>
      </w:r>
      <w:r>
        <w:rPr>
          <w:rFonts w:eastAsia="Times New Roman"/>
          <w:sz w:val="35"/>
          <w:szCs w:val="35"/>
        </w:rPr>
        <w:t xml:space="preserve">(water pump, common lights, lifts </w:t>
      </w:r>
      <w:proofErr w:type="spellStart"/>
      <w:r>
        <w:rPr>
          <w:rFonts w:eastAsia="Times New Roman"/>
          <w:sz w:val="35"/>
          <w:szCs w:val="35"/>
        </w:rPr>
        <w:t>etc</w:t>
      </w:r>
      <w:proofErr w:type="spellEnd"/>
      <w:r>
        <w:rPr>
          <w:rFonts w:eastAsia="Times New Roman"/>
          <w:sz w:val="35"/>
          <w:szCs w:val="35"/>
        </w:rPr>
        <w:t xml:space="preserve">) to common </w:t>
      </w:r>
      <w:r w:rsidR="000D34EC">
        <w:rPr>
          <w:rFonts w:eastAsia="Times New Roman"/>
          <w:sz w:val="35"/>
          <w:szCs w:val="35"/>
        </w:rPr>
        <w:t>meter.</w:t>
      </w:r>
      <w:r w:rsidR="00116F3C">
        <w:rPr>
          <w:rFonts w:eastAsia="Times New Roman"/>
          <w:sz w:val="35"/>
          <w:szCs w:val="35"/>
        </w:rPr>
        <w:t xml:space="preserve"> </w:t>
      </w:r>
    </w:p>
    <w:p w14:paraId="69BBD12A" w14:textId="59384D07" w:rsidR="004D132F" w:rsidRDefault="00116F3C" w:rsidP="004D132F">
      <w:pPr>
        <w:numPr>
          <w:ilvl w:val="0"/>
          <w:numId w:val="6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What</w:t>
      </w:r>
      <w:r w:rsidR="004D132F">
        <w:rPr>
          <w:rFonts w:eastAsia="Times New Roman"/>
          <w:sz w:val="35"/>
          <w:szCs w:val="35"/>
        </w:rPr>
        <w:t xml:space="preserve"> agreement to be signed </w:t>
      </w:r>
      <w:r w:rsidR="005E159A">
        <w:rPr>
          <w:rFonts w:eastAsia="Times New Roman"/>
          <w:sz w:val="35"/>
          <w:szCs w:val="35"/>
        </w:rPr>
        <w:t>between society</w:t>
      </w:r>
      <w:r w:rsidR="004D132F">
        <w:rPr>
          <w:rFonts w:eastAsia="Times New Roman"/>
          <w:sz w:val="35"/>
          <w:szCs w:val="35"/>
        </w:rPr>
        <w:t xml:space="preserve"> </w:t>
      </w:r>
      <w:r>
        <w:rPr>
          <w:rFonts w:eastAsia="Times New Roman"/>
          <w:sz w:val="35"/>
          <w:szCs w:val="35"/>
        </w:rPr>
        <w:t>and</w:t>
      </w:r>
      <w:r w:rsidR="004D132F">
        <w:rPr>
          <w:rFonts w:eastAsia="Times New Roman"/>
          <w:sz w:val="35"/>
          <w:szCs w:val="35"/>
        </w:rPr>
        <w:t xml:space="preserve"> BSES after handover. </w:t>
      </w:r>
      <w:r>
        <w:rPr>
          <w:rFonts w:eastAsia="Times New Roman"/>
          <w:sz w:val="35"/>
          <w:szCs w:val="35"/>
        </w:rPr>
        <w:t>Need clarity on all</w:t>
      </w:r>
      <w:r w:rsidR="004D132F">
        <w:rPr>
          <w:rFonts w:eastAsia="Times New Roman"/>
          <w:sz w:val="35"/>
          <w:szCs w:val="35"/>
        </w:rPr>
        <w:t xml:space="preserve"> future expense of </w:t>
      </w:r>
      <w:r>
        <w:rPr>
          <w:rFonts w:eastAsia="Times New Roman"/>
          <w:sz w:val="35"/>
          <w:szCs w:val="35"/>
        </w:rPr>
        <w:t xml:space="preserve">maintaining, </w:t>
      </w:r>
      <w:r w:rsidR="004D132F">
        <w:rPr>
          <w:rFonts w:eastAsia="Times New Roman"/>
          <w:sz w:val="35"/>
          <w:szCs w:val="35"/>
        </w:rPr>
        <w:t>repairing transformer</w:t>
      </w:r>
      <w:r w:rsidR="005E159A">
        <w:rPr>
          <w:rFonts w:eastAsia="Times New Roman"/>
          <w:sz w:val="35"/>
          <w:szCs w:val="35"/>
        </w:rPr>
        <w:t>s</w:t>
      </w:r>
      <w:r>
        <w:rPr>
          <w:rFonts w:eastAsia="Times New Roman"/>
          <w:sz w:val="35"/>
          <w:szCs w:val="35"/>
        </w:rPr>
        <w:t>,</w:t>
      </w:r>
      <w:r w:rsidR="005E159A">
        <w:rPr>
          <w:rFonts w:eastAsia="Times New Roman"/>
          <w:sz w:val="35"/>
          <w:szCs w:val="35"/>
        </w:rPr>
        <w:t xml:space="preserve"> </w:t>
      </w:r>
      <w:r>
        <w:rPr>
          <w:rFonts w:eastAsia="Times New Roman"/>
          <w:sz w:val="35"/>
          <w:szCs w:val="35"/>
        </w:rPr>
        <w:t>including HT,</w:t>
      </w:r>
      <w:r w:rsidR="005E159A">
        <w:rPr>
          <w:rFonts w:eastAsia="Times New Roman"/>
          <w:sz w:val="35"/>
          <w:szCs w:val="35"/>
        </w:rPr>
        <w:t xml:space="preserve"> </w:t>
      </w:r>
      <w:r>
        <w:rPr>
          <w:rFonts w:eastAsia="Times New Roman"/>
          <w:sz w:val="35"/>
          <w:szCs w:val="35"/>
        </w:rPr>
        <w:t>LT,</w:t>
      </w:r>
      <w:r w:rsidR="005E159A">
        <w:rPr>
          <w:rFonts w:eastAsia="Times New Roman"/>
          <w:sz w:val="35"/>
          <w:szCs w:val="35"/>
        </w:rPr>
        <w:t xml:space="preserve"> </w:t>
      </w:r>
      <w:r>
        <w:rPr>
          <w:rFonts w:eastAsia="Times New Roman"/>
          <w:sz w:val="35"/>
          <w:szCs w:val="35"/>
        </w:rPr>
        <w:t>Feeder panels,</w:t>
      </w:r>
      <w:r w:rsidR="005E159A">
        <w:rPr>
          <w:rFonts w:eastAsia="Times New Roman"/>
          <w:sz w:val="35"/>
          <w:szCs w:val="35"/>
        </w:rPr>
        <w:t xml:space="preserve"> </w:t>
      </w:r>
      <w:r w:rsidR="004D132F">
        <w:rPr>
          <w:rFonts w:eastAsia="Times New Roman"/>
          <w:sz w:val="35"/>
          <w:szCs w:val="35"/>
        </w:rPr>
        <w:t xml:space="preserve">electric </w:t>
      </w:r>
      <w:r w:rsidR="005E159A">
        <w:rPr>
          <w:rFonts w:eastAsia="Times New Roman"/>
          <w:sz w:val="35"/>
          <w:szCs w:val="35"/>
        </w:rPr>
        <w:t>cable,</w:t>
      </w:r>
      <w:r w:rsidR="004D132F">
        <w:rPr>
          <w:rFonts w:eastAsia="Times New Roman"/>
          <w:sz w:val="35"/>
          <w:szCs w:val="35"/>
        </w:rPr>
        <w:t xml:space="preserve"> and </w:t>
      </w:r>
      <w:r>
        <w:rPr>
          <w:rFonts w:eastAsia="Times New Roman"/>
          <w:sz w:val="35"/>
          <w:szCs w:val="35"/>
        </w:rPr>
        <w:t xml:space="preserve">all </w:t>
      </w:r>
      <w:r w:rsidR="004D132F">
        <w:rPr>
          <w:rFonts w:eastAsia="Times New Roman"/>
          <w:sz w:val="35"/>
          <w:szCs w:val="35"/>
        </w:rPr>
        <w:t xml:space="preserve">other </w:t>
      </w:r>
      <w:r>
        <w:rPr>
          <w:rFonts w:eastAsia="Times New Roman"/>
          <w:sz w:val="35"/>
          <w:szCs w:val="35"/>
        </w:rPr>
        <w:t>equipment. Is</w:t>
      </w:r>
      <w:r w:rsidR="004D132F">
        <w:rPr>
          <w:rFonts w:eastAsia="Times New Roman"/>
          <w:sz w:val="35"/>
          <w:szCs w:val="35"/>
        </w:rPr>
        <w:t xml:space="preserve"> </w:t>
      </w:r>
      <w:r>
        <w:rPr>
          <w:rFonts w:eastAsia="Times New Roman"/>
          <w:sz w:val="35"/>
          <w:szCs w:val="35"/>
        </w:rPr>
        <w:t xml:space="preserve">this </w:t>
      </w:r>
      <w:r w:rsidR="004D132F">
        <w:rPr>
          <w:rFonts w:eastAsia="Times New Roman"/>
          <w:sz w:val="35"/>
          <w:szCs w:val="35"/>
        </w:rPr>
        <w:t xml:space="preserve">complete BSES </w:t>
      </w:r>
      <w:r w:rsidR="005E159A">
        <w:rPr>
          <w:rFonts w:eastAsia="Times New Roman"/>
          <w:sz w:val="35"/>
          <w:szCs w:val="35"/>
        </w:rPr>
        <w:t>responsibilities. This</w:t>
      </w:r>
      <w:r w:rsidR="004D132F">
        <w:rPr>
          <w:rFonts w:eastAsia="Times New Roman"/>
          <w:sz w:val="35"/>
          <w:szCs w:val="35"/>
        </w:rPr>
        <w:t xml:space="preserve"> needs to </w:t>
      </w:r>
      <w:r w:rsidR="005E159A">
        <w:rPr>
          <w:rFonts w:eastAsia="Times New Roman"/>
          <w:sz w:val="35"/>
          <w:szCs w:val="35"/>
        </w:rPr>
        <w:t>be documented</w:t>
      </w:r>
      <w:r w:rsidR="004D132F">
        <w:rPr>
          <w:rFonts w:eastAsia="Times New Roman"/>
          <w:sz w:val="35"/>
          <w:szCs w:val="35"/>
        </w:rPr>
        <w:t xml:space="preserve"> after handover.</w:t>
      </w:r>
    </w:p>
    <w:p w14:paraId="65542C3F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53A97D30" w14:textId="77777777" w:rsidR="00614623" w:rsidRDefault="00614623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</w:p>
    <w:p w14:paraId="008B6BE4" w14:textId="77777777" w:rsidR="00614623" w:rsidRDefault="00614623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</w:p>
    <w:p w14:paraId="1EDCDE48" w14:textId="77777777" w:rsidR="00614623" w:rsidRDefault="00614623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</w:p>
    <w:p w14:paraId="5E40BBDD" w14:textId="77777777" w:rsidR="00614623" w:rsidRDefault="00614623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</w:p>
    <w:p w14:paraId="21421C96" w14:textId="77777777" w:rsidR="00614623" w:rsidRDefault="00614623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</w:p>
    <w:p w14:paraId="0323A3C4" w14:textId="77777777" w:rsidR="00614623" w:rsidRDefault="00614623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</w:p>
    <w:p w14:paraId="1928D262" w14:textId="77777777" w:rsidR="00614623" w:rsidRDefault="00614623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</w:p>
    <w:p w14:paraId="1A0BD480" w14:textId="77777777" w:rsidR="00614623" w:rsidRDefault="00614623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</w:p>
    <w:p w14:paraId="69324D9E" w14:textId="4E1BC2C5" w:rsidR="004D132F" w:rsidRPr="00116F3C" w:rsidRDefault="004D132F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  <w:r w:rsidRPr="00116F3C">
        <w:rPr>
          <w:b/>
          <w:bCs/>
          <w:sz w:val="35"/>
          <w:szCs w:val="35"/>
          <w:u w:val="single"/>
        </w:rPr>
        <w:t>Next step </w:t>
      </w:r>
    </w:p>
    <w:p w14:paraId="49D89358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149974DB" w14:textId="5BD00067" w:rsidR="004D132F" w:rsidRDefault="00116F3C" w:rsidP="00116F3C">
      <w:pPr>
        <w:pStyle w:val="NormalWeb"/>
        <w:numPr>
          <w:ilvl w:val="0"/>
          <w:numId w:val="7"/>
        </w:numPr>
        <w:spacing w:before="0" w:beforeAutospacing="0" w:after="0" w:afterAutospacing="0"/>
        <w:rPr>
          <w:sz w:val="35"/>
          <w:szCs w:val="35"/>
        </w:rPr>
      </w:pPr>
      <w:r>
        <w:rPr>
          <w:sz w:val="35"/>
          <w:szCs w:val="35"/>
        </w:rPr>
        <w:t>T</w:t>
      </w:r>
      <w:r w:rsidR="004D132F">
        <w:rPr>
          <w:sz w:val="35"/>
          <w:szCs w:val="35"/>
        </w:rPr>
        <w:t xml:space="preserve">aking resolution in AGM to go ahead exploring </w:t>
      </w:r>
      <w:r>
        <w:rPr>
          <w:sz w:val="35"/>
          <w:szCs w:val="35"/>
        </w:rPr>
        <w:t xml:space="preserve">of </w:t>
      </w:r>
      <w:r w:rsidR="004D132F">
        <w:rPr>
          <w:sz w:val="35"/>
          <w:szCs w:val="35"/>
        </w:rPr>
        <w:t xml:space="preserve">this for </w:t>
      </w:r>
      <w:r w:rsidR="00614623">
        <w:rPr>
          <w:sz w:val="35"/>
          <w:szCs w:val="35"/>
        </w:rPr>
        <w:t>implementations.</w:t>
      </w:r>
    </w:p>
    <w:p w14:paraId="5E24BFE3" w14:textId="3CEC3CC5" w:rsidR="004D132F" w:rsidRDefault="004D132F" w:rsidP="004D132F">
      <w:pPr>
        <w:numPr>
          <w:ilvl w:val="0"/>
          <w:numId w:val="7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Identify and Appoint BSES</w:t>
      </w:r>
      <w:r w:rsidR="00116F3C">
        <w:rPr>
          <w:rFonts w:eastAsia="Times New Roman"/>
          <w:sz w:val="35"/>
          <w:szCs w:val="35"/>
        </w:rPr>
        <w:t xml:space="preserve"> </w:t>
      </w:r>
      <w:r w:rsidR="005E159A">
        <w:rPr>
          <w:rFonts w:eastAsia="Times New Roman"/>
          <w:sz w:val="35"/>
          <w:szCs w:val="35"/>
        </w:rPr>
        <w:t>approved contractor</w:t>
      </w:r>
      <w:r>
        <w:rPr>
          <w:rFonts w:eastAsia="Times New Roman"/>
          <w:sz w:val="35"/>
          <w:szCs w:val="35"/>
        </w:rPr>
        <w:t xml:space="preserve"> who will do the job for </w:t>
      </w:r>
      <w:proofErr w:type="gramStart"/>
      <w:r>
        <w:rPr>
          <w:rFonts w:eastAsia="Times New Roman"/>
          <w:sz w:val="35"/>
          <w:szCs w:val="35"/>
        </w:rPr>
        <w:t>us </w:t>
      </w:r>
      <w:r w:rsidR="00116F3C">
        <w:rPr>
          <w:rFonts w:eastAsia="Times New Roman"/>
          <w:sz w:val="35"/>
          <w:szCs w:val="35"/>
        </w:rPr>
        <w:t>.</w:t>
      </w:r>
      <w:proofErr w:type="gramEnd"/>
      <w:r w:rsidR="00116F3C">
        <w:rPr>
          <w:rFonts w:eastAsia="Times New Roman"/>
          <w:sz w:val="35"/>
          <w:szCs w:val="35"/>
        </w:rPr>
        <w:t xml:space="preserve">  </w:t>
      </w:r>
      <w:r>
        <w:rPr>
          <w:rFonts w:eastAsia="Times New Roman"/>
          <w:sz w:val="35"/>
          <w:szCs w:val="35"/>
        </w:rPr>
        <w:t> </w:t>
      </w:r>
    </w:p>
    <w:p w14:paraId="42E2487F" w14:textId="07FE6634" w:rsidR="004D132F" w:rsidRDefault="004D132F" w:rsidP="004D132F">
      <w:pPr>
        <w:numPr>
          <w:ilvl w:val="0"/>
          <w:numId w:val="7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 xml:space="preserve">Request </w:t>
      </w:r>
      <w:r w:rsidR="002A7E57">
        <w:rPr>
          <w:rFonts w:eastAsia="Times New Roman"/>
          <w:sz w:val="35"/>
          <w:szCs w:val="35"/>
        </w:rPr>
        <w:t>contractor</w:t>
      </w:r>
      <w:r>
        <w:rPr>
          <w:rFonts w:eastAsia="Times New Roman"/>
          <w:sz w:val="35"/>
          <w:szCs w:val="35"/>
        </w:rPr>
        <w:t xml:space="preserve"> to submit the complete report</w:t>
      </w:r>
      <w:r w:rsidR="002A7E57">
        <w:rPr>
          <w:rFonts w:eastAsia="Times New Roman"/>
          <w:sz w:val="35"/>
          <w:szCs w:val="35"/>
        </w:rPr>
        <w:t xml:space="preserve"> in terms of financial &amp; commercial, infrastructure and other operation and governance aspects in detail </w:t>
      </w:r>
      <w:r>
        <w:rPr>
          <w:rFonts w:eastAsia="Times New Roman"/>
          <w:sz w:val="35"/>
          <w:szCs w:val="35"/>
        </w:rPr>
        <w:t> </w:t>
      </w:r>
    </w:p>
    <w:p w14:paraId="7E041297" w14:textId="65DEAE91" w:rsidR="004D132F" w:rsidRDefault="002A7E57" w:rsidP="004D132F">
      <w:pPr>
        <w:numPr>
          <w:ilvl w:val="0"/>
          <w:numId w:val="7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 xml:space="preserve">MC needs to </w:t>
      </w:r>
      <w:r w:rsidR="004D132F">
        <w:rPr>
          <w:rFonts w:eastAsia="Times New Roman"/>
          <w:sz w:val="35"/>
          <w:szCs w:val="35"/>
        </w:rPr>
        <w:t xml:space="preserve">critically examine the complete process </w:t>
      </w:r>
      <w:r w:rsidR="005E159A">
        <w:rPr>
          <w:rFonts w:eastAsia="Times New Roman"/>
          <w:sz w:val="35"/>
          <w:szCs w:val="35"/>
        </w:rPr>
        <w:t>from execution</w:t>
      </w:r>
      <w:r w:rsidR="004D132F">
        <w:rPr>
          <w:rFonts w:eastAsia="Times New Roman"/>
          <w:sz w:val="35"/>
          <w:szCs w:val="35"/>
        </w:rPr>
        <w:t xml:space="preserve"> perspective to clarify all doubts and queries </w:t>
      </w:r>
      <w:r>
        <w:rPr>
          <w:rFonts w:eastAsia="Times New Roman"/>
          <w:sz w:val="35"/>
          <w:szCs w:val="35"/>
        </w:rPr>
        <w:t xml:space="preserve">of residents </w:t>
      </w:r>
      <w:r w:rsidR="004D132F">
        <w:rPr>
          <w:rFonts w:eastAsia="Times New Roman"/>
          <w:sz w:val="35"/>
          <w:szCs w:val="35"/>
        </w:rPr>
        <w:t>from contractor.</w:t>
      </w:r>
    </w:p>
    <w:p w14:paraId="7D4A1E9E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1F8585AB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6065A4BF" w14:textId="31300523" w:rsidR="004D132F" w:rsidRPr="00BA693C" w:rsidRDefault="004D132F" w:rsidP="004D132F">
      <w:pPr>
        <w:pStyle w:val="NormalWeb"/>
        <w:spacing w:before="0" w:beforeAutospacing="0" w:after="0" w:afterAutospacing="0"/>
        <w:rPr>
          <w:b/>
          <w:bCs/>
          <w:sz w:val="35"/>
          <w:szCs w:val="35"/>
          <w:u w:val="single"/>
        </w:rPr>
      </w:pPr>
      <w:r w:rsidRPr="00BA693C">
        <w:rPr>
          <w:b/>
          <w:bCs/>
          <w:sz w:val="35"/>
          <w:szCs w:val="35"/>
          <w:u w:val="single"/>
        </w:rPr>
        <w:t xml:space="preserve">Few open queries for MC to </w:t>
      </w:r>
      <w:proofErr w:type="gramStart"/>
      <w:r w:rsidRPr="00BA693C">
        <w:rPr>
          <w:b/>
          <w:bCs/>
          <w:sz w:val="35"/>
          <w:szCs w:val="35"/>
          <w:u w:val="single"/>
        </w:rPr>
        <w:t>decide</w:t>
      </w:r>
      <w:r w:rsidR="00BA693C" w:rsidRPr="00BA693C">
        <w:rPr>
          <w:b/>
          <w:bCs/>
          <w:sz w:val="35"/>
          <w:szCs w:val="35"/>
          <w:u w:val="single"/>
        </w:rPr>
        <w:t xml:space="preserve"> ???</w:t>
      </w:r>
      <w:proofErr w:type="gramEnd"/>
    </w:p>
    <w:p w14:paraId="366E12FF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37DB91C9" w14:textId="05891267" w:rsidR="004D132F" w:rsidRDefault="004D132F" w:rsidP="004D132F">
      <w:pPr>
        <w:numPr>
          <w:ilvl w:val="0"/>
          <w:numId w:val="8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Are we allowing partial</w:t>
      </w:r>
      <w:r w:rsidR="002A7E57">
        <w:rPr>
          <w:rFonts w:eastAsia="Times New Roman"/>
          <w:sz w:val="35"/>
          <w:szCs w:val="35"/>
        </w:rPr>
        <w:t xml:space="preserve"> or 100% </w:t>
      </w:r>
      <w:r>
        <w:rPr>
          <w:rFonts w:eastAsia="Times New Roman"/>
          <w:sz w:val="35"/>
          <w:szCs w:val="35"/>
        </w:rPr>
        <w:t xml:space="preserve">conversion based on </w:t>
      </w:r>
      <w:proofErr w:type="gramStart"/>
      <w:r>
        <w:rPr>
          <w:rFonts w:eastAsia="Times New Roman"/>
          <w:sz w:val="35"/>
          <w:szCs w:val="35"/>
        </w:rPr>
        <w:t>consent .</w:t>
      </w:r>
      <w:proofErr w:type="gramEnd"/>
    </w:p>
    <w:p w14:paraId="7D749AFE" w14:textId="77777777" w:rsidR="004D132F" w:rsidRDefault="004D132F" w:rsidP="004D132F">
      <w:pPr>
        <w:numPr>
          <w:ilvl w:val="0"/>
          <w:numId w:val="8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There will be few who won’t like to go for individual.</w:t>
      </w:r>
    </w:p>
    <w:p w14:paraId="7D6AED58" w14:textId="4AD424E2" w:rsidR="004D132F" w:rsidRDefault="002A7E57" w:rsidP="004D132F">
      <w:pPr>
        <w:numPr>
          <w:ilvl w:val="0"/>
          <w:numId w:val="8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>As an MC, w</w:t>
      </w:r>
      <w:r w:rsidR="004D132F">
        <w:rPr>
          <w:rFonts w:eastAsia="Times New Roman"/>
          <w:sz w:val="35"/>
          <w:szCs w:val="35"/>
        </w:rPr>
        <w:t xml:space="preserve">e </w:t>
      </w:r>
      <w:r>
        <w:rPr>
          <w:rFonts w:eastAsia="Times New Roman"/>
          <w:sz w:val="35"/>
          <w:szCs w:val="35"/>
        </w:rPr>
        <w:t xml:space="preserve">need to take our stand. If we are OK with </w:t>
      </w:r>
      <w:r w:rsidR="004D132F">
        <w:rPr>
          <w:rFonts w:eastAsia="Times New Roman"/>
          <w:sz w:val="35"/>
          <w:szCs w:val="35"/>
        </w:rPr>
        <w:t>100 percent individual conversion</w:t>
      </w:r>
      <w:r>
        <w:rPr>
          <w:rFonts w:eastAsia="Times New Roman"/>
          <w:sz w:val="35"/>
          <w:szCs w:val="35"/>
        </w:rPr>
        <w:t xml:space="preserve">, </w:t>
      </w:r>
      <w:r w:rsidR="004D132F">
        <w:rPr>
          <w:rFonts w:eastAsia="Times New Roman"/>
          <w:sz w:val="35"/>
          <w:szCs w:val="35"/>
        </w:rPr>
        <w:t>this decision</w:t>
      </w:r>
      <w:r>
        <w:rPr>
          <w:rFonts w:eastAsia="Times New Roman"/>
          <w:sz w:val="35"/>
          <w:szCs w:val="35"/>
        </w:rPr>
        <w:t xml:space="preserve"> needs to freeze</w:t>
      </w:r>
      <w:r w:rsidR="004D132F">
        <w:rPr>
          <w:rFonts w:eastAsia="Times New Roman"/>
          <w:sz w:val="35"/>
          <w:szCs w:val="35"/>
        </w:rPr>
        <w:t xml:space="preserve"> tak</w:t>
      </w:r>
      <w:r>
        <w:rPr>
          <w:rFonts w:eastAsia="Times New Roman"/>
          <w:sz w:val="35"/>
          <w:szCs w:val="35"/>
        </w:rPr>
        <w:t xml:space="preserve">ing another </w:t>
      </w:r>
      <w:r w:rsidR="004D132F">
        <w:rPr>
          <w:rFonts w:eastAsia="Times New Roman"/>
          <w:sz w:val="35"/>
          <w:szCs w:val="35"/>
        </w:rPr>
        <w:t>resolution in AGM.</w:t>
      </w:r>
    </w:p>
    <w:p w14:paraId="0A20388A" w14:textId="6EFC01DF" w:rsidR="004D132F" w:rsidRDefault="004D132F" w:rsidP="004D132F">
      <w:pPr>
        <w:numPr>
          <w:ilvl w:val="0"/>
          <w:numId w:val="8"/>
        </w:numPr>
        <w:rPr>
          <w:rFonts w:eastAsia="Times New Roman"/>
          <w:sz w:val="35"/>
          <w:szCs w:val="35"/>
        </w:rPr>
      </w:pPr>
      <w:r>
        <w:rPr>
          <w:rFonts w:eastAsia="Times New Roman"/>
          <w:sz w:val="35"/>
          <w:szCs w:val="35"/>
        </w:rPr>
        <w:t xml:space="preserve">Power </w:t>
      </w:r>
      <w:r w:rsidR="00BA693C">
        <w:rPr>
          <w:rFonts w:eastAsia="Times New Roman"/>
          <w:sz w:val="35"/>
          <w:szCs w:val="35"/>
        </w:rPr>
        <w:t xml:space="preserve">load </w:t>
      </w:r>
      <w:r>
        <w:rPr>
          <w:rFonts w:eastAsia="Times New Roman"/>
          <w:sz w:val="35"/>
          <w:szCs w:val="35"/>
        </w:rPr>
        <w:t>requirement for individual flat, 4kw</w:t>
      </w:r>
      <w:r w:rsidR="002A7E57">
        <w:rPr>
          <w:rFonts w:eastAsia="Times New Roman"/>
          <w:sz w:val="35"/>
          <w:szCs w:val="35"/>
        </w:rPr>
        <w:t>/</w:t>
      </w:r>
      <w:r>
        <w:rPr>
          <w:rFonts w:eastAsia="Times New Roman"/>
          <w:sz w:val="35"/>
          <w:szCs w:val="35"/>
        </w:rPr>
        <w:t>5kw</w:t>
      </w:r>
      <w:r w:rsidR="002A7E57">
        <w:rPr>
          <w:rFonts w:eastAsia="Times New Roman"/>
          <w:sz w:val="35"/>
          <w:szCs w:val="35"/>
        </w:rPr>
        <w:t>/6</w:t>
      </w:r>
      <w:proofErr w:type="gramStart"/>
      <w:r w:rsidR="002A7E57">
        <w:rPr>
          <w:rFonts w:eastAsia="Times New Roman"/>
          <w:sz w:val="35"/>
          <w:szCs w:val="35"/>
        </w:rPr>
        <w:t>kw ?</w:t>
      </w:r>
      <w:proofErr w:type="gramEnd"/>
      <w:r>
        <w:rPr>
          <w:rFonts w:eastAsia="Times New Roman"/>
          <w:sz w:val="35"/>
          <w:szCs w:val="35"/>
        </w:rPr>
        <w:t xml:space="preserve">. </w:t>
      </w:r>
      <w:r w:rsidR="002A7E57">
        <w:rPr>
          <w:rFonts w:eastAsia="Times New Roman"/>
          <w:sz w:val="35"/>
          <w:szCs w:val="35"/>
        </w:rPr>
        <w:t xml:space="preserve">As per </w:t>
      </w:r>
      <w:r w:rsidR="00BA693C">
        <w:rPr>
          <w:rFonts w:eastAsia="Times New Roman"/>
          <w:sz w:val="35"/>
          <w:szCs w:val="35"/>
        </w:rPr>
        <w:t>current</w:t>
      </w:r>
      <w:r w:rsidR="002A7E57">
        <w:rPr>
          <w:rFonts w:eastAsia="Times New Roman"/>
          <w:sz w:val="35"/>
          <w:szCs w:val="35"/>
        </w:rPr>
        <w:t xml:space="preserve"> </w:t>
      </w:r>
      <w:r w:rsidR="00BA693C">
        <w:rPr>
          <w:rFonts w:eastAsia="Times New Roman"/>
          <w:sz w:val="35"/>
          <w:szCs w:val="35"/>
        </w:rPr>
        <w:t>understanding,</w:t>
      </w:r>
      <w:r w:rsidR="002A7E57">
        <w:rPr>
          <w:rFonts w:eastAsia="Times New Roman"/>
          <w:sz w:val="35"/>
          <w:szCs w:val="35"/>
        </w:rPr>
        <w:t xml:space="preserve"> t</w:t>
      </w:r>
      <w:r>
        <w:rPr>
          <w:rFonts w:eastAsia="Times New Roman"/>
          <w:sz w:val="35"/>
          <w:szCs w:val="35"/>
        </w:rPr>
        <w:t>h</w:t>
      </w:r>
      <w:r w:rsidR="002A7E57">
        <w:rPr>
          <w:rFonts w:eastAsia="Times New Roman"/>
          <w:sz w:val="35"/>
          <w:szCs w:val="35"/>
        </w:rPr>
        <w:t>e</w:t>
      </w:r>
      <w:r>
        <w:rPr>
          <w:rFonts w:eastAsia="Times New Roman"/>
          <w:sz w:val="35"/>
          <w:szCs w:val="35"/>
        </w:rPr>
        <w:t xml:space="preserve"> </w:t>
      </w:r>
      <w:r w:rsidR="002A7E57">
        <w:rPr>
          <w:rFonts w:eastAsia="Times New Roman"/>
          <w:sz w:val="35"/>
          <w:szCs w:val="35"/>
        </w:rPr>
        <w:t xml:space="preserve">individual flat owner will take this decision consulting </w:t>
      </w:r>
      <w:r>
        <w:rPr>
          <w:rFonts w:eastAsia="Times New Roman"/>
          <w:sz w:val="35"/>
          <w:szCs w:val="35"/>
        </w:rPr>
        <w:t xml:space="preserve">with BSES contractor </w:t>
      </w:r>
      <w:r w:rsidR="002A7E57">
        <w:rPr>
          <w:rFonts w:eastAsia="Times New Roman"/>
          <w:sz w:val="35"/>
          <w:szCs w:val="35"/>
        </w:rPr>
        <w:t>as per their guidelines</w:t>
      </w:r>
      <w:r w:rsidR="00614623">
        <w:rPr>
          <w:rFonts w:eastAsia="Times New Roman"/>
          <w:sz w:val="35"/>
          <w:szCs w:val="35"/>
        </w:rPr>
        <w:t xml:space="preserve"> of having power point usage </w:t>
      </w:r>
      <w:r w:rsidR="00BA693C">
        <w:rPr>
          <w:rFonts w:eastAsia="Times New Roman"/>
          <w:sz w:val="35"/>
          <w:szCs w:val="35"/>
        </w:rPr>
        <w:t>and consumption</w:t>
      </w:r>
      <w:r w:rsidR="002A7E57">
        <w:rPr>
          <w:rFonts w:eastAsia="Times New Roman"/>
          <w:sz w:val="35"/>
          <w:szCs w:val="35"/>
        </w:rPr>
        <w:t>.</w:t>
      </w:r>
      <w:r w:rsidR="00614623">
        <w:rPr>
          <w:rFonts w:eastAsia="Times New Roman"/>
          <w:sz w:val="35"/>
          <w:szCs w:val="35"/>
        </w:rPr>
        <w:t xml:space="preserve"> Needs confirmation.</w:t>
      </w:r>
      <w:r>
        <w:rPr>
          <w:rFonts w:eastAsia="Times New Roman"/>
          <w:sz w:val="35"/>
          <w:szCs w:val="35"/>
        </w:rPr>
        <w:t> </w:t>
      </w:r>
    </w:p>
    <w:p w14:paraId="1125CB72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p w14:paraId="71FA8890" w14:textId="77777777" w:rsidR="004D132F" w:rsidRDefault="004D132F" w:rsidP="004D132F">
      <w:pPr>
        <w:pStyle w:val="NormalWeb"/>
        <w:spacing w:before="0" w:beforeAutospacing="0" w:after="0" w:afterAutospacing="0"/>
        <w:rPr>
          <w:sz w:val="35"/>
          <w:szCs w:val="35"/>
        </w:rPr>
      </w:pPr>
    </w:p>
    <w:sectPr w:rsidR="004D1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4F3"/>
    <w:multiLevelType w:val="multilevel"/>
    <w:tmpl w:val="682CC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45EC1"/>
    <w:multiLevelType w:val="multilevel"/>
    <w:tmpl w:val="B2FE5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CB3786"/>
    <w:multiLevelType w:val="hybridMultilevel"/>
    <w:tmpl w:val="483488AC"/>
    <w:lvl w:ilvl="0" w:tplc="44D040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5723"/>
    <w:multiLevelType w:val="multilevel"/>
    <w:tmpl w:val="3F02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146E67"/>
    <w:multiLevelType w:val="multilevel"/>
    <w:tmpl w:val="8AD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C541ED"/>
    <w:multiLevelType w:val="hybridMultilevel"/>
    <w:tmpl w:val="4A3A256E"/>
    <w:lvl w:ilvl="0" w:tplc="C96E3B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B2495"/>
    <w:multiLevelType w:val="hybridMultilevel"/>
    <w:tmpl w:val="F3FA832A"/>
    <w:lvl w:ilvl="0" w:tplc="0250F24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5635D"/>
    <w:multiLevelType w:val="multilevel"/>
    <w:tmpl w:val="3FB2E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87F09"/>
    <w:multiLevelType w:val="multilevel"/>
    <w:tmpl w:val="B278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0B56F7"/>
    <w:multiLevelType w:val="multilevel"/>
    <w:tmpl w:val="F3D4C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0E344F"/>
    <w:multiLevelType w:val="multilevel"/>
    <w:tmpl w:val="D986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0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32F"/>
    <w:rsid w:val="000D34EC"/>
    <w:rsid w:val="00116F3C"/>
    <w:rsid w:val="002A7E57"/>
    <w:rsid w:val="00305ECA"/>
    <w:rsid w:val="003105A0"/>
    <w:rsid w:val="003341FB"/>
    <w:rsid w:val="0034408A"/>
    <w:rsid w:val="0039461B"/>
    <w:rsid w:val="004D132F"/>
    <w:rsid w:val="00514DD1"/>
    <w:rsid w:val="005E159A"/>
    <w:rsid w:val="00614623"/>
    <w:rsid w:val="00967DC9"/>
    <w:rsid w:val="009B1B9D"/>
    <w:rsid w:val="00AF4D4E"/>
    <w:rsid w:val="00BA693C"/>
    <w:rsid w:val="00C40B10"/>
    <w:rsid w:val="00CA443E"/>
    <w:rsid w:val="00E5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21024"/>
  <w15:chartTrackingRefBased/>
  <w15:docId w15:val="{378E2C70-F6A2-41EF-B2BE-9C23C516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32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13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Sanjeev Bora</dc:creator>
  <cp:keywords/>
  <dc:description/>
  <cp:lastModifiedBy>Sanjeev Bora</cp:lastModifiedBy>
  <cp:revision>16</cp:revision>
  <dcterms:created xsi:type="dcterms:W3CDTF">2021-09-26T14:58:00Z</dcterms:created>
  <dcterms:modified xsi:type="dcterms:W3CDTF">2021-09-26T15:45:00Z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546af128-60d8-4b35-a3c3-cbf04ee94578</vt:lpwstr>
  </property>
  <property fmtid="{D5CDD505-2E9C-101B-9397-08002B2CF9AE}" pid="3" name="HCLClassD6">
    <vt:lpwstr>False</vt:lpwstr>
  </property>
  <property fmtid="{D5CDD505-2E9C-101B-9397-08002B2CF9AE}" pid="4" name="HCLClassification">
    <vt:lpwstr>HCL_Cla5s_Publ1c</vt:lpwstr>
  </property>
</Properties>
</file>